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D60FF" w14:textId="77777777" w:rsidR="00C97904" w:rsidRPr="00C97904" w:rsidRDefault="00C97904" w:rsidP="00C97904">
      <w:pPr>
        <w:widowControl w:val="0"/>
        <w:autoSpaceDE w:val="0"/>
        <w:autoSpaceDN w:val="0"/>
        <w:spacing w:before="225" w:after="0" w:line="379" w:lineRule="auto"/>
        <w:ind w:left="2072" w:right="2374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</w:pPr>
      <w:r w:rsidRPr="00C97904">
        <w:rPr>
          <w:rFonts w:ascii="Arial" w:eastAsia="Arial" w:hAnsi="Arial" w:cs="Arial"/>
          <w:b/>
          <w:bCs/>
          <w:noProof/>
          <w:kern w:val="0"/>
          <w:sz w:val="28"/>
          <w:szCs w:val="28"/>
          <w:lang w:val="es-ES"/>
          <w14:ligatures w14:val="none"/>
        </w:rPr>
        <w:drawing>
          <wp:anchor distT="0" distB="0" distL="0" distR="0" simplePos="0" relativeHeight="251659264" behindDoc="0" locked="0" layoutInCell="1" allowOverlap="1" wp14:anchorId="1941DCBB" wp14:editId="0EBDBFCA">
            <wp:simplePos x="0" y="0"/>
            <wp:positionH relativeFrom="page">
              <wp:posOffset>474344</wp:posOffset>
            </wp:positionH>
            <wp:positionV relativeFrom="paragraph">
              <wp:posOffset>-2540</wp:posOffset>
            </wp:positionV>
            <wp:extent cx="1193736" cy="1313942"/>
            <wp:effectExtent l="0" t="0" r="0" b="0"/>
            <wp:wrapNone/>
            <wp:docPr id="1" name="Image 1" descr="UNAM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AM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736" cy="1313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904">
        <w:rPr>
          <w:rFonts w:ascii="Arial" w:eastAsia="Arial" w:hAnsi="Arial" w:cs="Arial"/>
          <w:b/>
          <w:bCs/>
          <w:noProof/>
          <w:kern w:val="0"/>
          <w:sz w:val="28"/>
          <w:szCs w:val="28"/>
          <w:lang w:val="es-ES"/>
          <w14:ligatures w14:val="none"/>
        </w:rPr>
        <w:drawing>
          <wp:anchor distT="0" distB="0" distL="0" distR="0" simplePos="0" relativeHeight="251660288" behindDoc="0" locked="0" layoutInCell="1" allowOverlap="1" wp14:anchorId="20735CCC" wp14:editId="04BBC6FB">
            <wp:simplePos x="0" y="0"/>
            <wp:positionH relativeFrom="page">
              <wp:posOffset>6229984</wp:posOffset>
            </wp:positionH>
            <wp:positionV relativeFrom="paragraph">
              <wp:posOffset>96926</wp:posOffset>
            </wp:positionV>
            <wp:extent cx="1005776" cy="1256766"/>
            <wp:effectExtent l="0" t="0" r="0" b="0"/>
            <wp:wrapNone/>
            <wp:docPr id="2" name="Image 2" descr="Escudos y Logotipos – Facultad de Estudios Superiores Zaragoz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Escudos y Logotipos – Facultad de Estudios Superiores Zaragoz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776" cy="1256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UNAM</w:t>
      </w:r>
      <w:r w:rsidRPr="00C97904">
        <w:rPr>
          <w:rFonts w:ascii="Arial" w:eastAsia="Arial" w:hAnsi="Arial" w:cs="Arial"/>
          <w:b/>
          <w:bCs/>
          <w:spacing w:val="-11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Universidad</w:t>
      </w:r>
      <w:r w:rsidRPr="00C97904">
        <w:rPr>
          <w:rFonts w:ascii="Arial" w:eastAsia="Arial" w:hAnsi="Arial" w:cs="Arial"/>
          <w:b/>
          <w:bCs/>
          <w:spacing w:val="-8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Nacional</w:t>
      </w:r>
      <w:r w:rsidRPr="00C97904">
        <w:rPr>
          <w:rFonts w:ascii="Arial" w:eastAsia="Arial" w:hAnsi="Arial" w:cs="Arial"/>
          <w:b/>
          <w:bCs/>
          <w:spacing w:val="-10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Autónoma</w:t>
      </w:r>
      <w:r w:rsidRPr="00C97904">
        <w:rPr>
          <w:rFonts w:ascii="Arial" w:eastAsia="Arial" w:hAnsi="Arial" w:cs="Arial"/>
          <w:b/>
          <w:bCs/>
          <w:spacing w:val="-8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de</w:t>
      </w:r>
      <w:r w:rsidRPr="00C97904">
        <w:rPr>
          <w:rFonts w:ascii="Arial" w:eastAsia="Arial" w:hAnsi="Arial" w:cs="Arial"/>
          <w:b/>
          <w:bCs/>
          <w:spacing w:val="-8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México FESZ Facultad de Estudios Superiores Zaragoza IQ Ingeniería Química</w:t>
      </w:r>
    </w:p>
    <w:p w14:paraId="0E4EE431" w14:textId="77777777" w:rsidR="00C97904" w:rsidRPr="00C97904" w:rsidRDefault="00C97904" w:rsidP="00C97904">
      <w:pPr>
        <w:widowControl w:val="0"/>
        <w:autoSpaceDE w:val="0"/>
        <w:autoSpaceDN w:val="0"/>
        <w:spacing w:after="0" w:line="320" w:lineRule="exact"/>
        <w:ind w:left="2072" w:right="2374"/>
        <w:jc w:val="center"/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</w:pP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Hernández</w:t>
      </w:r>
      <w:r w:rsidRPr="00C97904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Pérez</w:t>
      </w:r>
      <w:r w:rsidRPr="00C97904">
        <w:rPr>
          <w:rFonts w:ascii="Arial" w:eastAsia="Arial" w:hAnsi="Arial" w:cs="Arial"/>
          <w:b/>
          <w:bCs/>
          <w:spacing w:val="-4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kern w:val="0"/>
          <w:sz w:val="28"/>
          <w:szCs w:val="28"/>
          <w:lang w:val="es-ES"/>
          <w14:ligatures w14:val="none"/>
        </w:rPr>
        <w:t>Oscar</w:t>
      </w:r>
      <w:r w:rsidRPr="00C97904">
        <w:rPr>
          <w:rFonts w:ascii="Arial" w:eastAsia="Arial" w:hAnsi="Arial" w:cs="Arial"/>
          <w:b/>
          <w:bCs/>
          <w:spacing w:val="-5"/>
          <w:kern w:val="0"/>
          <w:sz w:val="28"/>
          <w:szCs w:val="28"/>
          <w:lang w:val="es-ES"/>
          <w14:ligatures w14:val="none"/>
        </w:rPr>
        <w:t xml:space="preserve"> </w:t>
      </w:r>
      <w:r w:rsidRPr="00C97904">
        <w:rPr>
          <w:rFonts w:ascii="Arial" w:eastAsia="Arial" w:hAnsi="Arial" w:cs="Arial"/>
          <w:b/>
          <w:bCs/>
          <w:spacing w:val="-2"/>
          <w:kern w:val="0"/>
          <w:sz w:val="28"/>
          <w:szCs w:val="28"/>
          <w:lang w:val="es-ES"/>
          <w14:ligatures w14:val="none"/>
        </w:rPr>
        <w:t>Daniel</w:t>
      </w:r>
    </w:p>
    <w:p w14:paraId="0394DF35" w14:textId="7008A6D8" w:rsidR="00C97904" w:rsidRPr="00C97904" w:rsidRDefault="00C97904" w:rsidP="00C97904">
      <w:pPr>
        <w:widowControl w:val="0"/>
        <w:autoSpaceDE w:val="0"/>
        <w:autoSpaceDN w:val="0"/>
        <w:spacing w:before="276" w:line="240" w:lineRule="auto"/>
        <w:rPr>
          <w:rFonts w:ascii="Arial MT" w:eastAsia="Arial MT" w:hAnsi="Arial MT" w:cs="Arial MT"/>
          <w:kern w:val="0"/>
          <w:lang w:val="es-ES"/>
          <w14:ligatures w14:val="none"/>
        </w:rPr>
      </w:pPr>
      <w:r>
        <w:rPr>
          <w:rFonts w:ascii="Arial MT" w:eastAsia="Arial MT" w:hAnsi="Arial MT" w:cs="Arial MT"/>
          <w:kern w:val="0"/>
          <w:lang w:val="es-ES"/>
          <w14:ligatures w14:val="none"/>
        </w:rPr>
        <w:t xml:space="preserve">Laboratorio y Taller de Proyectos 6to </w:t>
      </w:r>
    </w:p>
    <w:p w14:paraId="3F0EA94F" w14:textId="5D861282" w:rsidR="00C97904" w:rsidRDefault="00C97904" w:rsidP="00C97904">
      <w:pPr>
        <w:spacing w:line="240" w:lineRule="auto"/>
        <w:rPr>
          <w:rFonts w:ascii="Arial" w:hAnsi="Arial" w:cs="Arial"/>
          <w:u w:val="single"/>
        </w:rPr>
      </w:pPr>
      <w:r w:rsidRPr="00C97904">
        <w:rPr>
          <w:rFonts w:ascii="Arial MT" w:eastAsia="Arial MT" w:hAnsi="Arial MT" w:cs="Arial MT"/>
          <w:kern w:val="0"/>
          <w:lang w:val="es-ES"/>
          <w14:ligatures w14:val="none"/>
        </w:rPr>
        <w:t>Tarea</w:t>
      </w:r>
      <w:r w:rsidRPr="00C97904">
        <w:rPr>
          <w:rFonts w:ascii="Arial MT" w:eastAsia="Arial MT" w:hAnsi="Arial MT" w:cs="Arial MT"/>
          <w:spacing w:val="-5"/>
          <w:kern w:val="0"/>
          <w:lang w:val="es-ES"/>
          <w14:ligatures w14:val="none"/>
        </w:rPr>
        <w:t xml:space="preserve"> </w:t>
      </w:r>
      <w:r>
        <w:rPr>
          <w:rFonts w:ascii="Arial MT" w:eastAsia="Arial MT" w:hAnsi="Arial MT" w:cs="Arial MT"/>
          <w:kern w:val="0"/>
          <w:lang w:val="es-ES"/>
          <w14:ligatures w14:val="none"/>
        </w:rPr>
        <w:t>1</w:t>
      </w:r>
      <w:r w:rsidRPr="00C97904">
        <w:rPr>
          <w:rFonts w:ascii="Arial MT" w:eastAsia="Arial MT" w:hAnsi="Arial MT" w:cs="Arial MT"/>
          <w:kern w:val="0"/>
          <w:lang w:val="es-ES"/>
          <w14:ligatures w14:val="none"/>
        </w:rPr>
        <w:t>.</w:t>
      </w:r>
      <w:r w:rsidRPr="00C97904">
        <w:rPr>
          <w:rFonts w:ascii="Arial MT" w:eastAsia="Arial MT" w:hAnsi="Arial MT" w:cs="Arial MT"/>
          <w:spacing w:val="-1"/>
          <w:kern w:val="0"/>
          <w:lang w:val="es-ES"/>
          <w14:ligatures w14:val="none"/>
        </w:rPr>
        <w:t xml:space="preserve"> </w:t>
      </w:r>
      <w:r>
        <w:rPr>
          <w:rFonts w:ascii="Arial" w:hAnsi="Arial" w:cs="Arial"/>
          <w:u w:val="single"/>
        </w:rPr>
        <w:t xml:space="preserve">Manejo de Residuos </w:t>
      </w:r>
    </w:p>
    <w:p w14:paraId="4C70B279" w14:textId="77777777" w:rsidR="00C97904" w:rsidRPr="00C97904" w:rsidRDefault="00C97904" w:rsidP="00C97904">
      <w:pPr>
        <w:spacing w:line="240" w:lineRule="auto"/>
        <w:rPr>
          <w:rFonts w:ascii="Arial" w:hAnsi="Arial" w:cs="Arial"/>
          <w:u w:val="single"/>
        </w:rPr>
      </w:pPr>
    </w:p>
    <w:p w14:paraId="75FB1B1F" w14:textId="77777777" w:rsidR="00C97904" w:rsidRPr="00C97904" w:rsidRDefault="00C97904" w:rsidP="00C97904">
      <w:pPr>
        <w:rPr>
          <w:rFonts w:ascii="Arial" w:hAnsi="Arial" w:cs="Arial"/>
        </w:rPr>
      </w:pPr>
      <w:r w:rsidRPr="00C97904">
        <w:rPr>
          <w:rFonts w:ascii="Arial" w:hAnsi="Arial" w:cs="Arial"/>
        </w:rPr>
        <w:t>La NOM-052-SEMARNAT-2005 establece el Código de Peligrosidad de los Residuos (CPR):</w:t>
      </w:r>
    </w:p>
    <w:p w14:paraId="380E9722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C (Corrosivo), R (Reactivo), E (Explosivo), T (Tóxico), Te (Tóxico ambiental), Tt (Tóxico agudo), Th (Tóxico crónico), I (Inflamable) y B (Biológico-infeccioso).</w:t>
      </w:r>
    </w:p>
    <w:p w14:paraId="0DFE70C2" w14:textId="2FFE905D" w:rsidR="00C97904" w:rsidRDefault="00C97904" w:rsidP="00C97904">
      <w:pPr>
        <w:rPr>
          <w:rFonts w:ascii="Arial" w:hAnsi="Arial" w:cs="Arial"/>
        </w:rPr>
      </w:pPr>
      <w:r w:rsidRPr="00C97904">
        <w:rPr>
          <w:rFonts w:ascii="Arial" w:hAnsi="Arial" w:cs="Arial"/>
        </w:rPr>
        <w:t>Si el residuo no está en la norma, se debe clasificar según evidencia científica o empírica.</w:t>
      </w:r>
    </w:p>
    <w:p w14:paraId="7538805D" w14:textId="77777777" w:rsidR="00C97904" w:rsidRPr="00C97904" w:rsidRDefault="00C97904" w:rsidP="00C97904">
      <w:pPr>
        <w:rPr>
          <w:rFonts w:ascii="Arial" w:hAnsi="Arial" w:cs="Arial"/>
        </w:rPr>
      </w:pPr>
      <w:r w:rsidRPr="00C97904">
        <w:rPr>
          <w:rFonts w:ascii="Arial" w:hAnsi="Arial" w:cs="Arial"/>
        </w:rPr>
        <w:t>Registro como generador (Art. 46 RLGPGIR):</w:t>
      </w:r>
    </w:p>
    <w:p w14:paraId="3385CC55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Envasar los residuos de acuerdo con su estado físico y en recipientes seguros según las NOM.</w:t>
      </w:r>
    </w:p>
    <w:p w14:paraId="2AFD2115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Etiquetar con datos del generador, nombre del residuo, características de peligrosidad y fecha de ingreso al almacén.</w:t>
      </w:r>
    </w:p>
    <w:p w14:paraId="0625A77A" w14:textId="15065BDB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Almacenar en áreas adecuadas por un máximo de 6 meses, cumpliendo con requisitos de seguridad.</w:t>
      </w:r>
    </w:p>
    <w:p w14:paraId="0D6C58EF" w14:textId="3081FF23" w:rsidR="00C97904" w:rsidRPr="00C97904" w:rsidRDefault="00C97904" w:rsidP="00C97904">
      <w:pPr>
        <w:rPr>
          <w:rFonts w:ascii="Arial" w:hAnsi="Arial" w:cs="Arial"/>
        </w:rPr>
      </w:pPr>
      <w:r w:rsidRPr="00C97904">
        <w:rPr>
          <w:rFonts w:ascii="Arial" w:hAnsi="Arial" w:cs="Arial"/>
        </w:rPr>
        <w:t>Almacén temporal (Art. 82 RLGPGIR):</w:t>
      </w:r>
    </w:p>
    <w:p w14:paraId="5EE3616F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Contar con dispositivos para contener derrames (muros, pretiles, fosas de retención).</w:t>
      </w:r>
    </w:p>
    <w:p w14:paraId="181DDAD7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Pisos con pendiente y canaletas para dirigir líquidos a fosas (mín. 20% del volumen mayor almacenado).</w:t>
      </w:r>
    </w:p>
    <w:p w14:paraId="46061FCD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Pasillos para tránsito de equipos y personal de emergencia.</w:t>
      </w:r>
    </w:p>
    <w:p w14:paraId="0F928F09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Sistemas contra incendios y equipo de seguridad acorde al tipo y cantidad de residuos.</w:t>
      </w:r>
    </w:p>
    <w:p w14:paraId="239A1518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Señalización visible sobre peligrosidad.</w:t>
      </w:r>
    </w:p>
    <w:p w14:paraId="40A2F0B5" w14:textId="77777777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Recipientes identificados según peligrosidad e incompatibilidad.</w:t>
      </w:r>
    </w:p>
    <w:p w14:paraId="5C51970A" w14:textId="04D9E595" w:rsidR="00C97904" w:rsidRPr="00C97904" w:rsidRDefault="00C97904" w:rsidP="00C9790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C97904">
        <w:rPr>
          <w:rFonts w:ascii="Arial" w:hAnsi="Arial" w:cs="Arial"/>
        </w:rPr>
        <w:t>Estibas con altura máxima de tres tambores verticales.</w:t>
      </w:r>
    </w:p>
    <w:sectPr w:rsidR="00C97904" w:rsidRPr="00C97904" w:rsidSect="00C9790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2BBB"/>
    <w:multiLevelType w:val="hybridMultilevel"/>
    <w:tmpl w:val="B1C2E2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04"/>
    <w:rsid w:val="00C201C5"/>
    <w:rsid w:val="00C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5D78"/>
  <w15:chartTrackingRefBased/>
  <w15:docId w15:val="{AECA417E-5E00-4771-946F-1717D8D4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7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79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7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79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7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7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7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7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7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79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79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79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79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79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79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79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7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7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97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7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979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79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979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7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79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7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2025-08-13T05:34:00Z</dcterms:created>
  <dcterms:modified xsi:type="dcterms:W3CDTF">2025-08-13T05:43:00Z</dcterms:modified>
</cp:coreProperties>
</file>