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703DF" w:rsidRPr="00FB604A" w:rsidRDefault="00F81489" w:rsidP="00F81489">
      <w:pPr>
        <w:pStyle w:val="Default"/>
        <w:jc w:val="center"/>
        <w:rPr>
          <w:b/>
          <w:sz w:val="48"/>
          <w:szCs w:val="48"/>
        </w:rPr>
      </w:pPr>
      <w:r w:rsidRPr="00FB604A">
        <w:rPr>
          <w:b/>
          <w:sz w:val="48"/>
          <w:szCs w:val="48"/>
        </w:rPr>
        <w:t>PROGRAMA DE ESTUDIOS TÉCNICOS ESPECIALIZADOS SUPERIORES DE ENSEÑANZA DE INGLÉS</w:t>
      </w:r>
    </w:p>
    <w:p w:rsidR="00F81489" w:rsidRDefault="00F81489" w:rsidP="009703DF">
      <w:pPr>
        <w:pStyle w:val="Default"/>
      </w:pPr>
    </w:p>
    <w:p w:rsidR="009703DF" w:rsidRPr="00FB604A" w:rsidRDefault="00C430AB" w:rsidP="00700805">
      <w:pPr>
        <w:pStyle w:val="Default"/>
        <w:numPr>
          <w:ilvl w:val="0"/>
          <w:numId w:val="1"/>
        </w:numPr>
        <w:rPr>
          <w:b/>
          <w:sz w:val="36"/>
          <w:szCs w:val="36"/>
        </w:rPr>
      </w:pPr>
      <w:r w:rsidRPr="00FB604A">
        <w:rPr>
          <w:b/>
          <w:sz w:val="36"/>
          <w:szCs w:val="36"/>
        </w:rPr>
        <w:t>Introducción a</w:t>
      </w:r>
      <w:r w:rsidR="009703DF" w:rsidRPr="00FB604A">
        <w:rPr>
          <w:b/>
          <w:sz w:val="36"/>
          <w:szCs w:val="36"/>
        </w:rPr>
        <w:t xml:space="preserve"> La Enseñanza Del Inglés </w:t>
      </w:r>
    </w:p>
    <w:tbl>
      <w:tblPr>
        <w:tblW w:w="0" w:type="auto"/>
        <w:tblInd w:w="-108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534"/>
        <w:gridCol w:w="7128"/>
      </w:tblGrid>
      <w:tr w:rsidR="00700805" w:rsidRPr="00A82093" w:rsidTr="00700805">
        <w:trPr>
          <w:trHeight w:val="378"/>
        </w:trPr>
        <w:tc>
          <w:tcPr>
            <w:tcW w:w="534" w:type="dxa"/>
          </w:tcPr>
          <w:p w:rsidR="00700805" w:rsidRPr="00A82093" w:rsidRDefault="00700805">
            <w:pPr>
              <w:pStyle w:val="Default"/>
              <w:rPr>
                <w:sz w:val="20"/>
                <w:szCs w:val="20"/>
              </w:rPr>
            </w:pPr>
            <w:r w:rsidRPr="00A82093">
              <w:rPr>
                <w:sz w:val="20"/>
                <w:szCs w:val="20"/>
              </w:rPr>
              <w:t xml:space="preserve">1 </w:t>
            </w:r>
          </w:p>
        </w:tc>
        <w:tc>
          <w:tcPr>
            <w:tcW w:w="7128" w:type="dxa"/>
          </w:tcPr>
          <w:p w:rsidR="00700805" w:rsidRPr="00A82093" w:rsidRDefault="00700805">
            <w:pPr>
              <w:pStyle w:val="Default"/>
              <w:rPr>
                <w:sz w:val="20"/>
                <w:szCs w:val="20"/>
              </w:rPr>
            </w:pPr>
            <w:r w:rsidRPr="00A82093">
              <w:rPr>
                <w:sz w:val="20"/>
                <w:szCs w:val="20"/>
              </w:rPr>
              <w:t xml:space="preserve">Introducción a la enseñanza del inglés: ¿qué, por qué, cómo, cuándo, quién? </w:t>
            </w:r>
          </w:p>
          <w:p w:rsidR="00700805" w:rsidRPr="00A82093" w:rsidRDefault="00700805">
            <w:pPr>
              <w:pStyle w:val="Default"/>
              <w:rPr>
                <w:sz w:val="20"/>
                <w:szCs w:val="20"/>
              </w:rPr>
            </w:pPr>
            <w:r w:rsidRPr="00A82093">
              <w:rPr>
                <w:sz w:val="20"/>
                <w:szCs w:val="20"/>
              </w:rPr>
              <w:t xml:space="preserve">1.1 Bases para la enseñanza del inglés. </w:t>
            </w:r>
          </w:p>
          <w:p w:rsidR="00700805" w:rsidRPr="00A82093" w:rsidRDefault="00700805">
            <w:pPr>
              <w:pStyle w:val="Default"/>
              <w:rPr>
                <w:sz w:val="20"/>
                <w:szCs w:val="20"/>
              </w:rPr>
            </w:pPr>
            <w:r w:rsidRPr="00A82093">
              <w:rPr>
                <w:sz w:val="20"/>
                <w:szCs w:val="20"/>
              </w:rPr>
              <w:t xml:space="preserve">1.2 Elementos de una planeación de clase. </w:t>
            </w:r>
          </w:p>
          <w:p w:rsidR="00700805" w:rsidRPr="00A82093" w:rsidRDefault="00700805">
            <w:pPr>
              <w:pStyle w:val="Default"/>
              <w:rPr>
                <w:sz w:val="20"/>
                <w:szCs w:val="20"/>
              </w:rPr>
            </w:pPr>
          </w:p>
        </w:tc>
      </w:tr>
      <w:tr w:rsidR="00700805" w:rsidRPr="00A82093" w:rsidTr="00700805">
        <w:trPr>
          <w:trHeight w:val="379"/>
        </w:trPr>
        <w:tc>
          <w:tcPr>
            <w:tcW w:w="534" w:type="dxa"/>
          </w:tcPr>
          <w:p w:rsidR="00700805" w:rsidRPr="00A82093" w:rsidRDefault="00700805">
            <w:pPr>
              <w:pStyle w:val="Default"/>
              <w:rPr>
                <w:sz w:val="20"/>
                <w:szCs w:val="20"/>
              </w:rPr>
            </w:pPr>
            <w:r w:rsidRPr="00A82093">
              <w:rPr>
                <w:sz w:val="20"/>
                <w:szCs w:val="20"/>
              </w:rPr>
              <w:t xml:space="preserve">2 </w:t>
            </w:r>
          </w:p>
        </w:tc>
        <w:tc>
          <w:tcPr>
            <w:tcW w:w="7128" w:type="dxa"/>
          </w:tcPr>
          <w:p w:rsidR="00700805" w:rsidRPr="00A82093" w:rsidRDefault="00700805">
            <w:pPr>
              <w:pStyle w:val="Default"/>
              <w:rPr>
                <w:sz w:val="20"/>
                <w:szCs w:val="20"/>
              </w:rPr>
            </w:pPr>
            <w:r w:rsidRPr="00A82093">
              <w:rPr>
                <w:sz w:val="20"/>
                <w:szCs w:val="20"/>
              </w:rPr>
              <w:t xml:space="preserve">Descripción del profesor y del alumno. </w:t>
            </w:r>
          </w:p>
          <w:p w:rsidR="00700805" w:rsidRPr="00A82093" w:rsidRDefault="00700805">
            <w:pPr>
              <w:pStyle w:val="Default"/>
              <w:rPr>
                <w:sz w:val="20"/>
                <w:szCs w:val="20"/>
              </w:rPr>
            </w:pPr>
            <w:r w:rsidRPr="00A82093">
              <w:rPr>
                <w:sz w:val="20"/>
                <w:szCs w:val="20"/>
              </w:rPr>
              <w:t xml:space="preserve">2.1 Roles y características del profesor. </w:t>
            </w:r>
          </w:p>
          <w:p w:rsidR="00700805" w:rsidRDefault="00700805">
            <w:pPr>
              <w:pStyle w:val="Default"/>
              <w:rPr>
                <w:sz w:val="20"/>
                <w:szCs w:val="20"/>
              </w:rPr>
            </w:pPr>
            <w:r w:rsidRPr="00A82093">
              <w:rPr>
                <w:sz w:val="20"/>
                <w:szCs w:val="20"/>
              </w:rPr>
              <w:t xml:space="preserve">2.2 Perfil del aprendiente y motivación. </w:t>
            </w:r>
          </w:p>
          <w:p w:rsidR="00ED1341" w:rsidRPr="00A82093" w:rsidRDefault="00ED1341">
            <w:pPr>
              <w:pStyle w:val="Default"/>
              <w:rPr>
                <w:sz w:val="20"/>
                <w:szCs w:val="20"/>
              </w:rPr>
            </w:pPr>
          </w:p>
        </w:tc>
      </w:tr>
      <w:tr w:rsidR="00700805" w:rsidRPr="00A82093" w:rsidTr="00700805">
        <w:trPr>
          <w:trHeight w:val="379"/>
        </w:trPr>
        <w:tc>
          <w:tcPr>
            <w:tcW w:w="534" w:type="dxa"/>
          </w:tcPr>
          <w:p w:rsidR="00700805" w:rsidRPr="00A82093" w:rsidRDefault="00700805">
            <w:pPr>
              <w:pStyle w:val="Default"/>
              <w:rPr>
                <w:sz w:val="20"/>
                <w:szCs w:val="20"/>
              </w:rPr>
            </w:pPr>
            <w:r w:rsidRPr="00A82093">
              <w:rPr>
                <w:sz w:val="20"/>
                <w:szCs w:val="20"/>
              </w:rPr>
              <w:t xml:space="preserve">3 </w:t>
            </w:r>
          </w:p>
        </w:tc>
        <w:tc>
          <w:tcPr>
            <w:tcW w:w="7128" w:type="dxa"/>
          </w:tcPr>
          <w:p w:rsidR="00700805" w:rsidRPr="00A82093" w:rsidRDefault="00700805">
            <w:pPr>
              <w:pStyle w:val="Default"/>
              <w:rPr>
                <w:sz w:val="20"/>
                <w:szCs w:val="20"/>
              </w:rPr>
            </w:pPr>
            <w:r w:rsidRPr="00A82093">
              <w:rPr>
                <w:sz w:val="20"/>
                <w:szCs w:val="20"/>
              </w:rPr>
              <w:t xml:space="preserve">Inicios de la metodología en la enseñanza de un idioma. </w:t>
            </w:r>
          </w:p>
          <w:p w:rsidR="00700805" w:rsidRPr="00A82093" w:rsidRDefault="00700805">
            <w:pPr>
              <w:pStyle w:val="Default"/>
              <w:rPr>
                <w:sz w:val="20"/>
                <w:szCs w:val="20"/>
              </w:rPr>
            </w:pPr>
            <w:r w:rsidRPr="00A82093">
              <w:rPr>
                <w:sz w:val="20"/>
                <w:szCs w:val="20"/>
              </w:rPr>
              <w:t xml:space="preserve">3.1 Aprendizaje del idioma. </w:t>
            </w:r>
          </w:p>
          <w:p w:rsidR="00700805" w:rsidRPr="00A82093" w:rsidRDefault="00700805">
            <w:pPr>
              <w:pStyle w:val="Default"/>
              <w:rPr>
                <w:sz w:val="20"/>
                <w:szCs w:val="20"/>
              </w:rPr>
            </w:pPr>
            <w:r w:rsidRPr="00A82093">
              <w:rPr>
                <w:sz w:val="20"/>
                <w:szCs w:val="20"/>
              </w:rPr>
              <w:t xml:space="preserve">3.2 Inicio de la metodología. </w:t>
            </w:r>
          </w:p>
          <w:p w:rsidR="00700805" w:rsidRPr="00A82093" w:rsidRDefault="00700805">
            <w:pPr>
              <w:pStyle w:val="Default"/>
              <w:rPr>
                <w:sz w:val="20"/>
                <w:szCs w:val="20"/>
              </w:rPr>
            </w:pPr>
          </w:p>
        </w:tc>
      </w:tr>
      <w:tr w:rsidR="00700805" w:rsidRPr="00A82093" w:rsidTr="00700805">
        <w:trPr>
          <w:trHeight w:val="244"/>
        </w:trPr>
        <w:tc>
          <w:tcPr>
            <w:tcW w:w="534" w:type="dxa"/>
          </w:tcPr>
          <w:p w:rsidR="00700805" w:rsidRPr="00A82093" w:rsidRDefault="00700805">
            <w:pPr>
              <w:pStyle w:val="Default"/>
              <w:rPr>
                <w:sz w:val="20"/>
                <w:szCs w:val="20"/>
              </w:rPr>
            </w:pPr>
            <w:r w:rsidRPr="00A82093">
              <w:rPr>
                <w:sz w:val="20"/>
                <w:szCs w:val="20"/>
              </w:rPr>
              <w:t xml:space="preserve">4 </w:t>
            </w:r>
          </w:p>
        </w:tc>
        <w:tc>
          <w:tcPr>
            <w:tcW w:w="7128" w:type="dxa"/>
          </w:tcPr>
          <w:p w:rsidR="00700805" w:rsidRPr="00A82093" w:rsidRDefault="00700805">
            <w:pPr>
              <w:pStyle w:val="Default"/>
              <w:rPr>
                <w:sz w:val="20"/>
                <w:szCs w:val="20"/>
              </w:rPr>
            </w:pPr>
            <w:r w:rsidRPr="00A82093">
              <w:rPr>
                <w:sz w:val="20"/>
                <w:szCs w:val="20"/>
              </w:rPr>
              <w:t xml:space="preserve">Metodología tradicional. </w:t>
            </w:r>
          </w:p>
          <w:p w:rsidR="00700805" w:rsidRPr="00A82093" w:rsidRDefault="00700805">
            <w:pPr>
              <w:pStyle w:val="Default"/>
              <w:rPr>
                <w:sz w:val="20"/>
                <w:szCs w:val="20"/>
              </w:rPr>
            </w:pPr>
            <w:r w:rsidRPr="00A82093">
              <w:rPr>
                <w:sz w:val="20"/>
                <w:szCs w:val="20"/>
              </w:rPr>
              <w:t xml:space="preserve">4.1 Metodologías alternativas que permanecen. </w:t>
            </w:r>
          </w:p>
          <w:p w:rsidR="00700805" w:rsidRPr="00A82093" w:rsidRDefault="00700805">
            <w:pPr>
              <w:pStyle w:val="Default"/>
              <w:rPr>
                <w:sz w:val="20"/>
                <w:szCs w:val="20"/>
              </w:rPr>
            </w:pPr>
          </w:p>
        </w:tc>
      </w:tr>
      <w:tr w:rsidR="00700805" w:rsidRPr="00A82093" w:rsidTr="00700805">
        <w:trPr>
          <w:trHeight w:val="244"/>
        </w:trPr>
        <w:tc>
          <w:tcPr>
            <w:tcW w:w="534" w:type="dxa"/>
          </w:tcPr>
          <w:p w:rsidR="00700805" w:rsidRPr="00A82093" w:rsidRDefault="00700805">
            <w:pPr>
              <w:pStyle w:val="Default"/>
              <w:rPr>
                <w:sz w:val="20"/>
                <w:szCs w:val="20"/>
              </w:rPr>
            </w:pPr>
            <w:r w:rsidRPr="00A82093">
              <w:rPr>
                <w:sz w:val="20"/>
                <w:szCs w:val="20"/>
              </w:rPr>
              <w:t xml:space="preserve">5 </w:t>
            </w:r>
          </w:p>
        </w:tc>
        <w:tc>
          <w:tcPr>
            <w:tcW w:w="7128" w:type="dxa"/>
          </w:tcPr>
          <w:p w:rsidR="00700805" w:rsidRPr="00A82093" w:rsidRDefault="00700805">
            <w:pPr>
              <w:pStyle w:val="Default"/>
              <w:rPr>
                <w:sz w:val="20"/>
                <w:szCs w:val="20"/>
              </w:rPr>
            </w:pPr>
            <w:r w:rsidRPr="00A82093">
              <w:rPr>
                <w:sz w:val="20"/>
                <w:szCs w:val="20"/>
              </w:rPr>
              <w:t xml:space="preserve">Metodología moderna. </w:t>
            </w:r>
          </w:p>
          <w:p w:rsidR="00700805" w:rsidRPr="00A82093" w:rsidRDefault="00700805">
            <w:pPr>
              <w:pStyle w:val="Default"/>
              <w:rPr>
                <w:sz w:val="20"/>
                <w:szCs w:val="20"/>
              </w:rPr>
            </w:pPr>
            <w:r w:rsidRPr="00A82093">
              <w:rPr>
                <w:sz w:val="20"/>
                <w:szCs w:val="20"/>
              </w:rPr>
              <w:t xml:space="preserve">5.1 La metodología en los tiempos modernos. </w:t>
            </w:r>
          </w:p>
        </w:tc>
      </w:tr>
    </w:tbl>
    <w:p w:rsidR="00700805" w:rsidRPr="00A82093" w:rsidRDefault="00700805" w:rsidP="00700805">
      <w:pPr>
        <w:pStyle w:val="Default"/>
        <w:rPr>
          <w:sz w:val="20"/>
          <w:szCs w:val="20"/>
        </w:rPr>
      </w:pPr>
    </w:p>
    <w:p w:rsidR="00D65F89" w:rsidRPr="00FB604A" w:rsidRDefault="00700805" w:rsidP="00F41BB3">
      <w:pPr>
        <w:pStyle w:val="Default"/>
        <w:numPr>
          <w:ilvl w:val="0"/>
          <w:numId w:val="1"/>
        </w:numPr>
        <w:rPr>
          <w:b/>
          <w:sz w:val="36"/>
          <w:szCs w:val="36"/>
        </w:rPr>
      </w:pPr>
      <w:r w:rsidRPr="00FB604A">
        <w:rPr>
          <w:b/>
          <w:sz w:val="36"/>
          <w:szCs w:val="36"/>
        </w:rPr>
        <w:t xml:space="preserve">Estudio Del Lenguaje </w:t>
      </w:r>
    </w:p>
    <w:tbl>
      <w:tblPr>
        <w:tblW w:w="0" w:type="auto"/>
        <w:tblInd w:w="-108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534"/>
        <w:gridCol w:w="6662"/>
      </w:tblGrid>
      <w:tr w:rsidR="00700805" w:rsidRPr="00A82093" w:rsidTr="00700805">
        <w:trPr>
          <w:trHeight w:val="110"/>
        </w:trPr>
        <w:tc>
          <w:tcPr>
            <w:tcW w:w="7196" w:type="dxa"/>
            <w:gridSpan w:val="2"/>
          </w:tcPr>
          <w:p w:rsidR="00700805" w:rsidRPr="00A82093" w:rsidRDefault="00700805">
            <w:pPr>
              <w:pStyle w:val="Default"/>
              <w:rPr>
                <w:sz w:val="20"/>
                <w:szCs w:val="20"/>
              </w:rPr>
            </w:pPr>
            <w:r w:rsidRPr="00A82093">
              <w:rPr>
                <w:sz w:val="20"/>
                <w:szCs w:val="20"/>
              </w:rPr>
              <w:t xml:space="preserve">Unidad </w:t>
            </w:r>
          </w:p>
        </w:tc>
      </w:tr>
      <w:tr w:rsidR="00700805" w:rsidRPr="00A82093" w:rsidTr="00700805">
        <w:trPr>
          <w:trHeight w:val="379"/>
        </w:trPr>
        <w:tc>
          <w:tcPr>
            <w:tcW w:w="534" w:type="dxa"/>
          </w:tcPr>
          <w:p w:rsidR="00700805" w:rsidRPr="00A82093" w:rsidRDefault="00700805">
            <w:pPr>
              <w:pStyle w:val="Default"/>
              <w:rPr>
                <w:sz w:val="20"/>
                <w:szCs w:val="20"/>
              </w:rPr>
            </w:pPr>
            <w:r w:rsidRPr="00A82093">
              <w:rPr>
                <w:sz w:val="20"/>
                <w:szCs w:val="20"/>
              </w:rPr>
              <w:t xml:space="preserve">1 </w:t>
            </w:r>
          </w:p>
        </w:tc>
        <w:tc>
          <w:tcPr>
            <w:tcW w:w="6662" w:type="dxa"/>
          </w:tcPr>
          <w:p w:rsidR="00700805" w:rsidRPr="00A82093" w:rsidRDefault="00700805">
            <w:pPr>
              <w:pStyle w:val="Default"/>
              <w:rPr>
                <w:sz w:val="20"/>
                <w:szCs w:val="20"/>
              </w:rPr>
            </w:pPr>
            <w:r w:rsidRPr="00A82093">
              <w:rPr>
                <w:sz w:val="20"/>
                <w:szCs w:val="20"/>
              </w:rPr>
              <w:t xml:space="preserve">Habilidades receptivas. </w:t>
            </w:r>
          </w:p>
          <w:p w:rsidR="00700805" w:rsidRPr="00A82093" w:rsidRDefault="00700805">
            <w:pPr>
              <w:pStyle w:val="Default"/>
              <w:rPr>
                <w:sz w:val="20"/>
                <w:szCs w:val="20"/>
              </w:rPr>
            </w:pPr>
            <w:r w:rsidRPr="00A82093">
              <w:rPr>
                <w:sz w:val="20"/>
                <w:szCs w:val="20"/>
              </w:rPr>
              <w:t xml:space="preserve">1.1 Comprensión de lectura. </w:t>
            </w:r>
          </w:p>
          <w:p w:rsidR="00700805" w:rsidRPr="00A82093" w:rsidRDefault="00700805">
            <w:pPr>
              <w:pStyle w:val="Default"/>
              <w:rPr>
                <w:sz w:val="20"/>
                <w:szCs w:val="20"/>
              </w:rPr>
            </w:pPr>
            <w:r w:rsidRPr="00A82093">
              <w:rPr>
                <w:sz w:val="20"/>
                <w:szCs w:val="20"/>
              </w:rPr>
              <w:t xml:space="preserve">1.2 Comprensión auditiva. </w:t>
            </w:r>
          </w:p>
          <w:p w:rsidR="00700805" w:rsidRPr="00A82093" w:rsidRDefault="00700805">
            <w:pPr>
              <w:pStyle w:val="Default"/>
              <w:rPr>
                <w:sz w:val="20"/>
                <w:szCs w:val="20"/>
              </w:rPr>
            </w:pPr>
          </w:p>
        </w:tc>
      </w:tr>
      <w:tr w:rsidR="00700805" w:rsidRPr="00A82093" w:rsidTr="00700805">
        <w:trPr>
          <w:trHeight w:val="379"/>
        </w:trPr>
        <w:tc>
          <w:tcPr>
            <w:tcW w:w="534" w:type="dxa"/>
          </w:tcPr>
          <w:p w:rsidR="00700805" w:rsidRPr="00A82093" w:rsidRDefault="00700805">
            <w:pPr>
              <w:pStyle w:val="Default"/>
              <w:rPr>
                <w:sz w:val="20"/>
                <w:szCs w:val="20"/>
              </w:rPr>
            </w:pPr>
            <w:r w:rsidRPr="00A82093">
              <w:rPr>
                <w:sz w:val="20"/>
                <w:szCs w:val="20"/>
              </w:rPr>
              <w:t xml:space="preserve">2 </w:t>
            </w:r>
          </w:p>
        </w:tc>
        <w:tc>
          <w:tcPr>
            <w:tcW w:w="6662" w:type="dxa"/>
          </w:tcPr>
          <w:p w:rsidR="00700805" w:rsidRPr="00A82093" w:rsidRDefault="00700805">
            <w:pPr>
              <w:pStyle w:val="Default"/>
              <w:rPr>
                <w:sz w:val="20"/>
                <w:szCs w:val="20"/>
              </w:rPr>
            </w:pPr>
            <w:r w:rsidRPr="00A82093">
              <w:rPr>
                <w:sz w:val="20"/>
                <w:szCs w:val="20"/>
              </w:rPr>
              <w:t xml:space="preserve">Habilidades productivas. </w:t>
            </w:r>
          </w:p>
          <w:p w:rsidR="00700805" w:rsidRPr="00A82093" w:rsidRDefault="00700805">
            <w:pPr>
              <w:pStyle w:val="Default"/>
              <w:rPr>
                <w:sz w:val="20"/>
                <w:szCs w:val="20"/>
              </w:rPr>
            </w:pPr>
            <w:r w:rsidRPr="00A82093">
              <w:rPr>
                <w:sz w:val="20"/>
                <w:szCs w:val="20"/>
              </w:rPr>
              <w:t xml:space="preserve">2.1Producción oral </w:t>
            </w:r>
          </w:p>
          <w:p w:rsidR="00700805" w:rsidRDefault="00700805">
            <w:pPr>
              <w:pStyle w:val="Default"/>
              <w:rPr>
                <w:sz w:val="20"/>
                <w:szCs w:val="20"/>
              </w:rPr>
            </w:pPr>
            <w:r w:rsidRPr="00A82093">
              <w:rPr>
                <w:sz w:val="20"/>
                <w:szCs w:val="20"/>
              </w:rPr>
              <w:t xml:space="preserve">2.2Producción escrita. </w:t>
            </w:r>
          </w:p>
          <w:p w:rsidR="00B85402" w:rsidRPr="00A82093" w:rsidRDefault="00B85402">
            <w:pPr>
              <w:pStyle w:val="Default"/>
              <w:rPr>
                <w:sz w:val="20"/>
                <w:szCs w:val="20"/>
              </w:rPr>
            </w:pPr>
          </w:p>
        </w:tc>
      </w:tr>
      <w:tr w:rsidR="00700805" w:rsidRPr="00A82093" w:rsidTr="00700805">
        <w:trPr>
          <w:trHeight w:val="377"/>
        </w:trPr>
        <w:tc>
          <w:tcPr>
            <w:tcW w:w="534" w:type="dxa"/>
          </w:tcPr>
          <w:p w:rsidR="00700805" w:rsidRPr="00A82093" w:rsidRDefault="00700805">
            <w:pPr>
              <w:pStyle w:val="Default"/>
              <w:rPr>
                <w:sz w:val="20"/>
                <w:szCs w:val="20"/>
              </w:rPr>
            </w:pPr>
            <w:r w:rsidRPr="00A82093">
              <w:rPr>
                <w:sz w:val="20"/>
                <w:szCs w:val="20"/>
              </w:rPr>
              <w:t xml:space="preserve">3 </w:t>
            </w:r>
          </w:p>
        </w:tc>
        <w:tc>
          <w:tcPr>
            <w:tcW w:w="6662" w:type="dxa"/>
          </w:tcPr>
          <w:p w:rsidR="00700805" w:rsidRPr="00A82093" w:rsidRDefault="00700805">
            <w:pPr>
              <w:pStyle w:val="Default"/>
              <w:rPr>
                <w:sz w:val="20"/>
                <w:szCs w:val="20"/>
              </w:rPr>
            </w:pPr>
            <w:r w:rsidRPr="00A82093">
              <w:rPr>
                <w:sz w:val="20"/>
                <w:szCs w:val="20"/>
              </w:rPr>
              <w:t xml:space="preserve">Gramática y </w:t>
            </w:r>
            <w:proofErr w:type="spellStart"/>
            <w:r w:rsidRPr="00A82093">
              <w:rPr>
                <w:sz w:val="20"/>
                <w:szCs w:val="20"/>
              </w:rPr>
              <w:t>lexis</w:t>
            </w:r>
            <w:proofErr w:type="spellEnd"/>
            <w:r w:rsidRPr="00A82093">
              <w:rPr>
                <w:sz w:val="20"/>
                <w:szCs w:val="20"/>
              </w:rPr>
              <w:t xml:space="preserve">. </w:t>
            </w:r>
          </w:p>
          <w:p w:rsidR="00700805" w:rsidRPr="00A82093" w:rsidRDefault="00700805">
            <w:pPr>
              <w:pStyle w:val="Default"/>
              <w:rPr>
                <w:sz w:val="20"/>
                <w:szCs w:val="20"/>
              </w:rPr>
            </w:pPr>
            <w:r w:rsidRPr="00A82093">
              <w:rPr>
                <w:sz w:val="20"/>
                <w:szCs w:val="20"/>
              </w:rPr>
              <w:t xml:space="preserve">3.1 Gramática. </w:t>
            </w:r>
          </w:p>
          <w:p w:rsidR="00700805" w:rsidRPr="00A82093" w:rsidRDefault="00700805">
            <w:pPr>
              <w:pStyle w:val="Default"/>
              <w:rPr>
                <w:sz w:val="20"/>
                <w:szCs w:val="20"/>
              </w:rPr>
            </w:pPr>
            <w:r w:rsidRPr="00A82093">
              <w:rPr>
                <w:sz w:val="20"/>
                <w:szCs w:val="20"/>
              </w:rPr>
              <w:t xml:space="preserve">3.2 </w:t>
            </w:r>
            <w:proofErr w:type="spellStart"/>
            <w:r w:rsidRPr="00A82093">
              <w:rPr>
                <w:sz w:val="20"/>
                <w:szCs w:val="20"/>
              </w:rPr>
              <w:t>Lexis</w:t>
            </w:r>
            <w:proofErr w:type="spellEnd"/>
            <w:r w:rsidRPr="00A82093">
              <w:rPr>
                <w:sz w:val="20"/>
                <w:szCs w:val="20"/>
              </w:rPr>
              <w:t xml:space="preserve">. </w:t>
            </w:r>
          </w:p>
          <w:p w:rsidR="00700805" w:rsidRPr="00A82093" w:rsidRDefault="00700805">
            <w:pPr>
              <w:pStyle w:val="Default"/>
              <w:rPr>
                <w:sz w:val="20"/>
                <w:szCs w:val="20"/>
              </w:rPr>
            </w:pPr>
          </w:p>
        </w:tc>
      </w:tr>
      <w:tr w:rsidR="00700805" w:rsidRPr="00A82093" w:rsidTr="00700805">
        <w:trPr>
          <w:trHeight w:val="244"/>
        </w:trPr>
        <w:tc>
          <w:tcPr>
            <w:tcW w:w="534" w:type="dxa"/>
          </w:tcPr>
          <w:p w:rsidR="00700805" w:rsidRPr="00A82093" w:rsidRDefault="00700805">
            <w:pPr>
              <w:pStyle w:val="Default"/>
              <w:rPr>
                <w:sz w:val="20"/>
                <w:szCs w:val="20"/>
              </w:rPr>
            </w:pPr>
            <w:r w:rsidRPr="00A82093">
              <w:rPr>
                <w:sz w:val="20"/>
                <w:szCs w:val="20"/>
              </w:rPr>
              <w:t xml:space="preserve">4 </w:t>
            </w:r>
          </w:p>
        </w:tc>
        <w:tc>
          <w:tcPr>
            <w:tcW w:w="6662" w:type="dxa"/>
          </w:tcPr>
          <w:p w:rsidR="00700805" w:rsidRPr="00A82093" w:rsidRDefault="00700805">
            <w:pPr>
              <w:pStyle w:val="Default"/>
              <w:rPr>
                <w:sz w:val="20"/>
                <w:szCs w:val="20"/>
              </w:rPr>
            </w:pPr>
            <w:r w:rsidRPr="00A82093">
              <w:rPr>
                <w:sz w:val="20"/>
                <w:szCs w:val="20"/>
              </w:rPr>
              <w:t xml:space="preserve">Fonología. </w:t>
            </w:r>
          </w:p>
          <w:p w:rsidR="00700805" w:rsidRPr="00A82093" w:rsidRDefault="00700805">
            <w:pPr>
              <w:pStyle w:val="Default"/>
              <w:rPr>
                <w:sz w:val="20"/>
                <w:szCs w:val="20"/>
              </w:rPr>
            </w:pPr>
            <w:r w:rsidRPr="00A82093">
              <w:rPr>
                <w:sz w:val="20"/>
                <w:szCs w:val="20"/>
              </w:rPr>
              <w:t xml:space="preserve">4.1 Fonología. </w:t>
            </w:r>
          </w:p>
          <w:p w:rsidR="00700805" w:rsidRPr="00A82093" w:rsidRDefault="00700805">
            <w:pPr>
              <w:pStyle w:val="Default"/>
              <w:rPr>
                <w:sz w:val="20"/>
                <w:szCs w:val="20"/>
              </w:rPr>
            </w:pPr>
          </w:p>
        </w:tc>
      </w:tr>
      <w:tr w:rsidR="00700805" w:rsidRPr="00A82093" w:rsidTr="00700805">
        <w:trPr>
          <w:trHeight w:val="244"/>
        </w:trPr>
        <w:tc>
          <w:tcPr>
            <w:tcW w:w="534" w:type="dxa"/>
          </w:tcPr>
          <w:p w:rsidR="00700805" w:rsidRPr="00A82093" w:rsidRDefault="00700805">
            <w:pPr>
              <w:pStyle w:val="Default"/>
              <w:rPr>
                <w:sz w:val="20"/>
                <w:szCs w:val="20"/>
              </w:rPr>
            </w:pPr>
            <w:r w:rsidRPr="00A82093">
              <w:rPr>
                <w:sz w:val="20"/>
                <w:szCs w:val="20"/>
              </w:rPr>
              <w:t xml:space="preserve">5 </w:t>
            </w:r>
          </w:p>
        </w:tc>
        <w:tc>
          <w:tcPr>
            <w:tcW w:w="6662" w:type="dxa"/>
          </w:tcPr>
          <w:p w:rsidR="00700805" w:rsidRPr="00A82093" w:rsidRDefault="00700805">
            <w:pPr>
              <w:pStyle w:val="Default"/>
              <w:rPr>
                <w:sz w:val="20"/>
                <w:szCs w:val="20"/>
              </w:rPr>
            </w:pPr>
            <w:r w:rsidRPr="00A82093">
              <w:rPr>
                <w:sz w:val="20"/>
                <w:szCs w:val="20"/>
              </w:rPr>
              <w:t xml:space="preserve">Funciones. </w:t>
            </w:r>
          </w:p>
          <w:p w:rsidR="00700805" w:rsidRPr="00A82093" w:rsidRDefault="00700805">
            <w:pPr>
              <w:pStyle w:val="Default"/>
              <w:rPr>
                <w:sz w:val="20"/>
                <w:szCs w:val="20"/>
              </w:rPr>
            </w:pPr>
            <w:r w:rsidRPr="00A82093">
              <w:rPr>
                <w:sz w:val="20"/>
                <w:szCs w:val="20"/>
              </w:rPr>
              <w:t xml:space="preserve">5.1 Funciones </w:t>
            </w:r>
          </w:p>
        </w:tc>
      </w:tr>
    </w:tbl>
    <w:p w:rsidR="00700805" w:rsidRPr="00A82093" w:rsidRDefault="00700805">
      <w:pPr>
        <w:rPr>
          <w:sz w:val="20"/>
          <w:szCs w:val="20"/>
        </w:rPr>
      </w:pPr>
    </w:p>
    <w:p w:rsidR="00D65F89" w:rsidRPr="00FB604A" w:rsidRDefault="00D93F94" w:rsidP="00D65F89">
      <w:pPr>
        <w:pStyle w:val="Prrafodelista"/>
        <w:numPr>
          <w:ilvl w:val="0"/>
          <w:numId w:val="1"/>
        </w:numPr>
        <w:rPr>
          <w:b/>
          <w:sz w:val="36"/>
          <w:szCs w:val="36"/>
        </w:rPr>
      </w:pPr>
      <w:r w:rsidRPr="00FB604A">
        <w:rPr>
          <w:b/>
          <w:sz w:val="36"/>
          <w:szCs w:val="36"/>
        </w:rPr>
        <w:t>Manejo Del Salón De Clase</w:t>
      </w:r>
    </w:p>
    <w:tbl>
      <w:tblPr>
        <w:tblpPr w:leftFromText="141" w:rightFromText="141" w:vertAnchor="text" w:tblpY="1"/>
        <w:tblOverlap w:val="never"/>
        <w:tblW w:w="0" w:type="auto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392"/>
        <w:gridCol w:w="8199"/>
      </w:tblGrid>
      <w:tr w:rsidR="00251FC7" w:rsidRPr="00A82093" w:rsidTr="00A82093">
        <w:trPr>
          <w:trHeight w:val="110"/>
        </w:trPr>
        <w:tc>
          <w:tcPr>
            <w:tcW w:w="8591" w:type="dxa"/>
            <w:gridSpan w:val="2"/>
          </w:tcPr>
          <w:p w:rsidR="00251FC7" w:rsidRPr="00A82093" w:rsidRDefault="00251FC7" w:rsidP="00A82093">
            <w:pPr>
              <w:pStyle w:val="Default"/>
              <w:rPr>
                <w:sz w:val="20"/>
                <w:szCs w:val="20"/>
              </w:rPr>
            </w:pPr>
            <w:r w:rsidRPr="00A82093">
              <w:rPr>
                <w:sz w:val="20"/>
                <w:szCs w:val="20"/>
              </w:rPr>
              <w:lastRenderedPageBreak/>
              <w:t xml:space="preserve">Unidad </w:t>
            </w:r>
          </w:p>
        </w:tc>
      </w:tr>
      <w:tr w:rsidR="00251FC7" w:rsidRPr="00A82093" w:rsidTr="00A82093">
        <w:trPr>
          <w:trHeight w:val="244"/>
        </w:trPr>
        <w:tc>
          <w:tcPr>
            <w:tcW w:w="392" w:type="dxa"/>
          </w:tcPr>
          <w:p w:rsidR="00251FC7" w:rsidRPr="00A82093" w:rsidRDefault="00251FC7" w:rsidP="00A82093">
            <w:pPr>
              <w:pStyle w:val="Default"/>
              <w:rPr>
                <w:sz w:val="20"/>
                <w:szCs w:val="20"/>
              </w:rPr>
            </w:pPr>
            <w:r w:rsidRPr="00A82093">
              <w:rPr>
                <w:sz w:val="20"/>
                <w:szCs w:val="20"/>
              </w:rPr>
              <w:t xml:space="preserve">1 </w:t>
            </w:r>
          </w:p>
        </w:tc>
        <w:tc>
          <w:tcPr>
            <w:tcW w:w="8199" w:type="dxa"/>
          </w:tcPr>
          <w:p w:rsidR="00251FC7" w:rsidRPr="00A82093" w:rsidRDefault="00251FC7" w:rsidP="00A82093">
            <w:pPr>
              <w:pStyle w:val="Default"/>
              <w:rPr>
                <w:sz w:val="20"/>
                <w:szCs w:val="20"/>
              </w:rPr>
            </w:pPr>
            <w:r w:rsidRPr="00A82093">
              <w:rPr>
                <w:sz w:val="20"/>
                <w:szCs w:val="20"/>
              </w:rPr>
              <w:t xml:space="preserve">Instalaciones. </w:t>
            </w:r>
          </w:p>
          <w:p w:rsidR="00251FC7" w:rsidRPr="00A82093" w:rsidRDefault="00251FC7" w:rsidP="00A82093">
            <w:pPr>
              <w:pStyle w:val="Default"/>
              <w:rPr>
                <w:sz w:val="20"/>
                <w:szCs w:val="20"/>
              </w:rPr>
            </w:pPr>
            <w:r w:rsidRPr="00A82093">
              <w:rPr>
                <w:sz w:val="20"/>
                <w:szCs w:val="20"/>
              </w:rPr>
              <w:t xml:space="preserve">1.1 Arreglo de salón de clases. </w:t>
            </w:r>
          </w:p>
          <w:p w:rsidR="00251FC7" w:rsidRPr="00A82093" w:rsidRDefault="00251FC7" w:rsidP="00A82093">
            <w:pPr>
              <w:pStyle w:val="Default"/>
              <w:rPr>
                <w:sz w:val="20"/>
                <w:szCs w:val="20"/>
              </w:rPr>
            </w:pPr>
          </w:p>
        </w:tc>
      </w:tr>
      <w:tr w:rsidR="00251FC7" w:rsidRPr="00A82093" w:rsidTr="00A82093">
        <w:trPr>
          <w:trHeight w:val="379"/>
        </w:trPr>
        <w:tc>
          <w:tcPr>
            <w:tcW w:w="392" w:type="dxa"/>
          </w:tcPr>
          <w:p w:rsidR="00251FC7" w:rsidRPr="00A82093" w:rsidRDefault="00251FC7" w:rsidP="00A82093">
            <w:pPr>
              <w:pStyle w:val="Default"/>
              <w:rPr>
                <w:sz w:val="20"/>
                <w:szCs w:val="20"/>
              </w:rPr>
            </w:pPr>
            <w:r w:rsidRPr="00A82093">
              <w:rPr>
                <w:sz w:val="20"/>
                <w:szCs w:val="20"/>
              </w:rPr>
              <w:t xml:space="preserve">2 </w:t>
            </w:r>
          </w:p>
        </w:tc>
        <w:tc>
          <w:tcPr>
            <w:tcW w:w="8199" w:type="dxa"/>
          </w:tcPr>
          <w:p w:rsidR="00251FC7" w:rsidRPr="00A82093" w:rsidRDefault="00251FC7" w:rsidP="00A82093">
            <w:pPr>
              <w:pStyle w:val="Default"/>
              <w:rPr>
                <w:sz w:val="20"/>
                <w:szCs w:val="20"/>
              </w:rPr>
            </w:pPr>
            <w:r w:rsidRPr="00A82093">
              <w:rPr>
                <w:sz w:val="20"/>
                <w:szCs w:val="20"/>
              </w:rPr>
              <w:t xml:space="preserve">Técnicas y actividades. </w:t>
            </w:r>
          </w:p>
          <w:p w:rsidR="00251FC7" w:rsidRPr="00A82093" w:rsidRDefault="00251FC7" w:rsidP="00A82093">
            <w:pPr>
              <w:pStyle w:val="Default"/>
              <w:rPr>
                <w:sz w:val="20"/>
                <w:szCs w:val="20"/>
              </w:rPr>
            </w:pPr>
            <w:r w:rsidRPr="00A82093">
              <w:rPr>
                <w:sz w:val="20"/>
                <w:szCs w:val="20"/>
              </w:rPr>
              <w:t xml:space="preserve">2.1 El uso del pizarrón. </w:t>
            </w:r>
          </w:p>
          <w:p w:rsidR="00251FC7" w:rsidRPr="00A82093" w:rsidRDefault="00251FC7" w:rsidP="00A82093">
            <w:pPr>
              <w:pStyle w:val="Default"/>
              <w:rPr>
                <w:sz w:val="20"/>
                <w:szCs w:val="20"/>
              </w:rPr>
            </w:pPr>
            <w:r w:rsidRPr="00A82093">
              <w:rPr>
                <w:sz w:val="20"/>
                <w:szCs w:val="20"/>
              </w:rPr>
              <w:t xml:space="preserve">2.2 Actividades para la enseñanza de la lengua meta. </w:t>
            </w:r>
          </w:p>
          <w:p w:rsidR="00251FC7" w:rsidRPr="00A82093" w:rsidRDefault="00251FC7" w:rsidP="00A82093">
            <w:pPr>
              <w:pStyle w:val="Default"/>
              <w:rPr>
                <w:sz w:val="20"/>
                <w:szCs w:val="20"/>
              </w:rPr>
            </w:pPr>
          </w:p>
        </w:tc>
      </w:tr>
      <w:tr w:rsidR="00251FC7" w:rsidRPr="00A82093" w:rsidTr="00A82093">
        <w:trPr>
          <w:trHeight w:val="379"/>
        </w:trPr>
        <w:tc>
          <w:tcPr>
            <w:tcW w:w="392" w:type="dxa"/>
          </w:tcPr>
          <w:p w:rsidR="00251FC7" w:rsidRPr="00A82093" w:rsidRDefault="00251FC7" w:rsidP="00A82093">
            <w:pPr>
              <w:pStyle w:val="Default"/>
              <w:rPr>
                <w:sz w:val="20"/>
                <w:szCs w:val="20"/>
              </w:rPr>
            </w:pPr>
            <w:r w:rsidRPr="00A82093">
              <w:rPr>
                <w:sz w:val="20"/>
                <w:szCs w:val="20"/>
              </w:rPr>
              <w:t xml:space="preserve">3 </w:t>
            </w:r>
          </w:p>
        </w:tc>
        <w:tc>
          <w:tcPr>
            <w:tcW w:w="8199" w:type="dxa"/>
          </w:tcPr>
          <w:p w:rsidR="00251FC7" w:rsidRPr="00A82093" w:rsidRDefault="00251FC7" w:rsidP="00A82093">
            <w:pPr>
              <w:pStyle w:val="Default"/>
              <w:rPr>
                <w:sz w:val="20"/>
                <w:szCs w:val="20"/>
              </w:rPr>
            </w:pPr>
            <w:r w:rsidRPr="00A82093">
              <w:rPr>
                <w:sz w:val="20"/>
                <w:szCs w:val="20"/>
              </w:rPr>
              <w:t xml:space="preserve">El lenguaje técnico y vocabulario especializado del maestro. </w:t>
            </w:r>
          </w:p>
          <w:p w:rsidR="00251FC7" w:rsidRPr="00A82093" w:rsidRDefault="00251FC7" w:rsidP="00A82093">
            <w:pPr>
              <w:pStyle w:val="Default"/>
              <w:rPr>
                <w:sz w:val="20"/>
                <w:szCs w:val="20"/>
              </w:rPr>
            </w:pPr>
            <w:r w:rsidRPr="00A82093">
              <w:rPr>
                <w:sz w:val="20"/>
                <w:szCs w:val="20"/>
              </w:rPr>
              <w:t xml:space="preserve">3.1 El lenguaje del maestro. </w:t>
            </w:r>
          </w:p>
          <w:p w:rsidR="00251FC7" w:rsidRPr="00A82093" w:rsidRDefault="00251FC7" w:rsidP="00A82093">
            <w:pPr>
              <w:pStyle w:val="Default"/>
              <w:rPr>
                <w:sz w:val="20"/>
                <w:szCs w:val="20"/>
              </w:rPr>
            </w:pPr>
            <w:r w:rsidRPr="00A82093">
              <w:rPr>
                <w:sz w:val="20"/>
                <w:szCs w:val="20"/>
              </w:rPr>
              <w:t xml:space="preserve">3.2 Presencia del maestro y retroalimentación. </w:t>
            </w:r>
          </w:p>
          <w:p w:rsidR="00251FC7" w:rsidRPr="00A82093" w:rsidRDefault="00251FC7" w:rsidP="00A82093">
            <w:pPr>
              <w:pStyle w:val="Default"/>
              <w:rPr>
                <w:sz w:val="20"/>
                <w:szCs w:val="20"/>
              </w:rPr>
            </w:pPr>
          </w:p>
        </w:tc>
      </w:tr>
      <w:tr w:rsidR="00251FC7" w:rsidRPr="00A82093" w:rsidTr="00A82093">
        <w:trPr>
          <w:trHeight w:val="512"/>
        </w:trPr>
        <w:tc>
          <w:tcPr>
            <w:tcW w:w="392" w:type="dxa"/>
          </w:tcPr>
          <w:p w:rsidR="00251FC7" w:rsidRPr="00A82093" w:rsidRDefault="00251FC7" w:rsidP="00A82093">
            <w:pPr>
              <w:pStyle w:val="Default"/>
              <w:rPr>
                <w:sz w:val="20"/>
                <w:szCs w:val="20"/>
              </w:rPr>
            </w:pPr>
            <w:r w:rsidRPr="00A82093">
              <w:rPr>
                <w:sz w:val="20"/>
                <w:szCs w:val="20"/>
              </w:rPr>
              <w:t xml:space="preserve">4 </w:t>
            </w:r>
          </w:p>
        </w:tc>
        <w:tc>
          <w:tcPr>
            <w:tcW w:w="8199" w:type="dxa"/>
          </w:tcPr>
          <w:p w:rsidR="00251FC7" w:rsidRPr="00A82093" w:rsidRDefault="00251FC7" w:rsidP="00A82093">
            <w:pPr>
              <w:pStyle w:val="Default"/>
              <w:rPr>
                <w:sz w:val="20"/>
                <w:szCs w:val="20"/>
              </w:rPr>
            </w:pPr>
            <w:r w:rsidRPr="00A82093">
              <w:rPr>
                <w:sz w:val="20"/>
                <w:szCs w:val="20"/>
              </w:rPr>
              <w:t xml:space="preserve">Materiales didácticos. </w:t>
            </w:r>
          </w:p>
          <w:p w:rsidR="00251FC7" w:rsidRPr="00A82093" w:rsidRDefault="00251FC7" w:rsidP="00A82093">
            <w:pPr>
              <w:pStyle w:val="Default"/>
              <w:rPr>
                <w:sz w:val="20"/>
                <w:szCs w:val="20"/>
              </w:rPr>
            </w:pPr>
            <w:r w:rsidRPr="00A82093">
              <w:rPr>
                <w:sz w:val="20"/>
                <w:szCs w:val="20"/>
              </w:rPr>
              <w:t xml:space="preserve">4.1 Selección de material didáctico. </w:t>
            </w:r>
          </w:p>
          <w:p w:rsidR="00251FC7" w:rsidRPr="00A82093" w:rsidRDefault="00251FC7" w:rsidP="00A82093">
            <w:pPr>
              <w:pStyle w:val="Default"/>
              <w:rPr>
                <w:sz w:val="20"/>
                <w:szCs w:val="20"/>
              </w:rPr>
            </w:pPr>
            <w:r w:rsidRPr="00A82093">
              <w:rPr>
                <w:sz w:val="20"/>
                <w:szCs w:val="20"/>
              </w:rPr>
              <w:t xml:space="preserve">4.2 Diseño y creación de material didáctico. </w:t>
            </w:r>
          </w:p>
          <w:p w:rsidR="00251FC7" w:rsidRPr="00A82093" w:rsidRDefault="00251FC7" w:rsidP="00A82093">
            <w:pPr>
              <w:pStyle w:val="Default"/>
              <w:rPr>
                <w:sz w:val="20"/>
                <w:szCs w:val="20"/>
              </w:rPr>
            </w:pPr>
            <w:r w:rsidRPr="00A82093">
              <w:rPr>
                <w:sz w:val="20"/>
                <w:szCs w:val="20"/>
              </w:rPr>
              <w:t xml:space="preserve">4.3 Adaptación de material educativo. </w:t>
            </w:r>
          </w:p>
          <w:p w:rsidR="00251FC7" w:rsidRPr="00A82093" w:rsidRDefault="00251FC7" w:rsidP="00A82093">
            <w:pPr>
              <w:pStyle w:val="Default"/>
              <w:rPr>
                <w:sz w:val="20"/>
                <w:szCs w:val="20"/>
              </w:rPr>
            </w:pPr>
          </w:p>
        </w:tc>
      </w:tr>
      <w:tr w:rsidR="00251FC7" w:rsidRPr="00A82093" w:rsidTr="00A82093">
        <w:trPr>
          <w:trHeight w:val="513"/>
        </w:trPr>
        <w:tc>
          <w:tcPr>
            <w:tcW w:w="392" w:type="dxa"/>
          </w:tcPr>
          <w:p w:rsidR="00251FC7" w:rsidRPr="00A82093" w:rsidRDefault="00251FC7" w:rsidP="00A82093">
            <w:pPr>
              <w:pStyle w:val="Default"/>
              <w:rPr>
                <w:sz w:val="20"/>
                <w:szCs w:val="20"/>
              </w:rPr>
            </w:pPr>
            <w:r w:rsidRPr="00A82093">
              <w:rPr>
                <w:sz w:val="20"/>
                <w:szCs w:val="20"/>
              </w:rPr>
              <w:t xml:space="preserve">5 </w:t>
            </w:r>
          </w:p>
        </w:tc>
        <w:tc>
          <w:tcPr>
            <w:tcW w:w="8199" w:type="dxa"/>
          </w:tcPr>
          <w:p w:rsidR="00251FC7" w:rsidRPr="00A82093" w:rsidRDefault="00251FC7" w:rsidP="00A82093">
            <w:pPr>
              <w:pStyle w:val="Default"/>
              <w:rPr>
                <w:sz w:val="20"/>
                <w:szCs w:val="20"/>
              </w:rPr>
            </w:pPr>
            <w:r w:rsidRPr="00A82093">
              <w:rPr>
                <w:sz w:val="20"/>
                <w:szCs w:val="20"/>
              </w:rPr>
              <w:t>Importancia y uso de tecnologías de la información y la comunicación (</w:t>
            </w:r>
            <w:proofErr w:type="spellStart"/>
            <w:r w:rsidRPr="00A82093">
              <w:rPr>
                <w:sz w:val="20"/>
                <w:szCs w:val="20"/>
              </w:rPr>
              <w:t>TICs</w:t>
            </w:r>
            <w:proofErr w:type="spellEnd"/>
            <w:r w:rsidRPr="00A82093">
              <w:rPr>
                <w:sz w:val="20"/>
                <w:szCs w:val="20"/>
              </w:rPr>
              <w:t xml:space="preserve">) en la enseñanza del inglés. </w:t>
            </w:r>
          </w:p>
          <w:p w:rsidR="00251FC7" w:rsidRPr="00A82093" w:rsidRDefault="00251FC7" w:rsidP="00A82093">
            <w:pPr>
              <w:pStyle w:val="Default"/>
              <w:rPr>
                <w:sz w:val="20"/>
                <w:szCs w:val="20"/>
              </w:rPr>
            </w:pPr>
            <w:r w:rsidRPr="00A82093">
              <w:rPr>
                <w:sz w:val="20"/>
                <w:szCs w:val="20"/>
              </w:rPr>
              <w:t xml:space="preserve">5.1 </w:t>
            </w:r>
            <w:proofErr w:type="spellStart"/>
            <w:r w:rsidRPr="00A82093">
              <w:rPr>
                <w:sz w:val="20"/>
                <w:szCs w:val="20"/>
              </w:rPr>
              <w:t>TICs</w:t>
            </w:r>
            <w:proofErr w:type="spellEnd"/>
            <w:r w:rsidRPr="00A82093">
              <w:rPr>
                <w:sz w:val="20"/>
                <w:szCs w:val="20"/>
              </w:rPr>
              <w:t xml:space="preserve">. </w:t>
            </w:r>
          </w:p>
          <w:p w:rsidR="00251FC7" w:rsidRPr="00A82093" w:rsidRDefault="00251FC7" w:rsidP="00A82093">
            <w:pPr>
              <w:pStyle w:val="Default"/>
              <w:rPr>
                <w:sz w:val="20"/>
                <w:szCs w:val="20"/>
              </w:rPr>
            </w:pPr>
            <w:r w:rsidRPr="00A82093">
              <w:rPr>
                <w:sz w:val="20"/>
                <w:szCs w:val="20"/>
              </w:rPr>
              <w:t xml:space="preserve">5.2 Aulas digitales. </w:t>
            </w:r>
          </w:p>
        </w:tc>
      </w:tr>
    </w:tbl>
    <w:p w:rsidR="007E659A" w:rsidRPr="00FB604A" w:rsidRDefault="007E659A" w:rsidP="007E659A">
      <w:pPr>
        <w:pStyle w:val="Default"/>
        <w:rPr>
          <w:sz w:val="36"/>
          <w:szCs w:val="36"/>
        </w:rPr>
      </w:pPr>
    </w:p>
    <w:p w:rsidR="007E659A" w:rsidRPr="00FB604A" w:rsidRDefault="007E659A" w:rsidP="007E659A">
      <w:pPr>
        <w:pStyle w:val="Default"/>
        <w:rPr>
          <w:b/>
          <w:sz w:val="36"/>
          <w:szCs w:val="36"/>
        </w:rPr>
      </w:pPr>
      <w:r w:rsidRPr="00FB604A">
        <w:rPr>
          <w:b/>
          <w:sz w:val="36"/>
          <w:szCs w:val="36"/>
        </w:rPr>
        <w:t xml:space="preserve">IV. Práctica Docente </w:t>
      </w:r>
    </w:p>
    <w:tbl>
      <w:tblPr>
        <w:tblW w:w="0" w:type="auto"/>
        <w:tblInd w:w="-108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675"/>
        <w:gridCol w:w="6732"/>
      </w:tblGrid>
      <w:tr w:rsidR="00BB7622" w:rsidRPr="00A82093">
        <w:trPr>
          <w:trHeight w:val="110"/>
        </w:trPr>
        <w:tc>
          <w:tcPr>
            <w:tcW w:w="7407" w:type="dxa"/>
            <w:gridSpan w:val="2"/>
          </w:tcPr>
          <w:p w:rsidR="00BB7622" w:rsidRPr="00A82093" w:rsidRDefault="00BB7622" w:rsidP="00BB762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82093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Unidad </w:t>
            </w:r>
          </w:p>
        </w:tc>
      </w:tr>
      <w:tr w:rsidR="00BB7622" w:rsidRPr="00A82093" w:rsidTr="00BB7622">
        <w:trPr>
          <w:trHeight w:val="244"/>
        </w:trPr>
        <w:tc>
          <w:tcPr>
            <w:tcW w:w="675" w:type="dxa"/>
          </w:tcPr>
          <w:p w:rsidR="00BB7622" w:rsidRPr="00A82093" w:rsidRDefault="00BB7622" w:rsidP="00BB762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82093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6732" w:type="dxa"/>
          </w:tcPr>
          <w:p w:rsidR="00BB7622" w:rsidRPr="00A82093" w:rsidRDefault="00BB7622" w:rsidP="00BB762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82093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Plan de clase. </w:t>
            </w:r>
          </w:p>
          <w:p w:rsidR="00BB7622" w:rsidRPr="00A82093" w:rsidRDefault="00BB7622" w:rsidP="00BB762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82093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1.1 Plan de clase. </w:t>
            </w:r>
          </w:p>
        </w:tc>
      </w:tr>
      <w:tr w:rsidR="00BB7622" w:rsidRPr="00A82093" w:rsidTr="00BB7622">
        <w:trPr>
          <w:trHeight w:val="513"/>
        </w:trPr>
        <w:tc>
          <w:tcPr>
            <w:tcW w:w="675" w:type="dxa"/>
          </w:tcPr>
          <w:p w:rsidR="00BB7622" w:rsidRPr="00A82093" w:rsidRDefault="00BB7622" w:rsidP="00BB762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82093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2 </w:t>
            </w:r>
          </w:p>
        </w:tc>
        <w:tc>
          <w:tcPr>
            <w:tcW w:w="6732" w:type="dxa"/>
          </w:tcPr>
          <w:p w:rsidR="00BB7622" w:rsidRPr="00A82093" w:rsidRDefault="00BB7622" w:rsidP="00BB762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82093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Inteligencias múltiples, estilos de aprendizaje y taxonomía de Bloom </w:t>
            </w:r>
          </w:p>
          <w:p w:rsidR="00BB7622" w:rsidRPr="00A82093" w:rsidRDefault="00BB7622" w:rsidP="00BB762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82093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2.1 Inteligencias múltiples. </w:t>
            </w:r>
          </w:p>
          <w:p w:rsidR="00BB7622" w:rsidRPr="00A82093" w:rsidRDefault="00BB7622" w:rsidP="00BB762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82093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2.2 Estilos de aprendizaje. </w:t>
            </w:r>
          </w:p>
          <w:p w:rsidR="00BB7622" w:rsidRPr="00A82093" w:rsidRDefault="00BB7622" w:rsidP="00BB762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82093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2.3 Taxonomía de Bloom. </w:t>
            </w:r>
          </w:p>
        </w:tc>
      </w:tr>
      <w:tr w:rsidR="00BB7622" w:rsidRPr="00A82093" w:rsidTr="00BB7622">
        <w:trPr>
          <w:trHeight w:val="243"/>
        </w:trPr>
        <w:tc>
          <w:tcPr>
            <w:tcW w:w="675" w:type="dxa"/>
          </w:tcPr>
          <w:p w:rsidR="00BB7622" w:rsidRPr="00A82093" w:rsidRDefault="00BB7622" w:rsidP="00BB762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82093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3 </w:t>
            </w:r>
          </w:p>
        </w:tc>
        <w:tc>
          <w:tcPr>
            <w:tcW w:w="6732" w:type="dxa"/>
          </w:tcPr>
          <w:p w:rsidR="00BB7622" w:rsidRPr="00A82093" w:rsidRDefault="00BB7622" w:rsidP="00BB762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82093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Tareas de la observación de clase. </w:t>
            </w:r>
          </w:p>
          <w:p w:rsidR="00BB7622" w:rsidRPr="00A82093" w:rsidRDefault="00BB7622" w:rsidP="00BB762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82093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3.1 Observación de clase. </w:t>
            </w:r>
          </w:p>
        </w:tc>
      </w:tr>
      <w:tr w:rsidR="00BB7622" w:rsidRPr="00A82093" w:rsidTr="00BB7622">
        <w:trPr>
          <w:trHeight w:val="243"/>
        </w:trPr>
        <w:tc>
          <w:tcPr>
            <w:tcW w:w="675" w:type="dxa"/>
          </w:tcPr>
          <w:p w:rsidR="00BB7622" w:rsidRPr="00A82093" w:rsidRDefault="00BB7622" w:rsidP="00BB762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82093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4 </w:t>
            </w:r>
          </w:p>
        </w:tc>
        <w:tc>
          <w:tcPr>
            <w:tcW w:w="6732" w:type="dxa"/>
          </w:tcPr>
          <w:p w:rsidR="00BB7622" w:rsidRPr="00A82093" w:rsidRDefault="00BB7622" w:rsidP="00BB762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82093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Pruebas y evaluación. </w:t>
            </w:r>
          </w:p>
          <w:p w:rsidR="00BB7622" w:rsidRPr="00A82093" w:rsidRDefault="00BB7622" w:rsidP="00BB762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82093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4.1 Evaluación y Exámenes. </w:t>
            </w:r>
          </w:p>
        </w:tc>
      </w:tr>
    </w:tbl>
    <w:p w:rsidR="007E659A" w:rsidRPr="00A82093" w:rsidRDefault="007E659A" w:rsidP="00251FC7">
      <w:pPr>
        <w:rPr>
          <w:b/>
          <w:sz w:val="20"/>
          <w:szCs w:val="20"/>
        </w:rPr>
      </w:pPr>
      <w:bookmarkStart w:id="0" w:name="_GoBack"/>
      <w:bookmarkEnd w:id="0"/>
    </w:p>
    <w:p w:rsidR="00BB7622" w:rsidRPr="00FB604A" w:rsidRDefault="00D14AF4" w:rsidP="00251FC7">
      <w:pPr>
        <w:rPr>
          <w:b/>
          <w:sz w:val="36"/>
          <w:szCs w:val="36"/>
        </w:rPr>
      </w:pPr>
      <w:r w:rsidRPr="00FB604A">
        <w:rPr>
          <w:b/>
          <w:sz w:val="36"/>
          <w:szCs w:val="36"/>
        </w:rPr>
        <w:t>V. Desarrollo Y Superación Continua Del Docente</w:t>
      </w:r>
    </w:p>
    <w:tbl>
      <w:tblPr>
        <w:tblW w:w="0" w:type="auto"/>
        <w:tblInd w:w="-108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675"/>
        <w:gridCol w:w="6804"/>
      </w:tblGrid>
      <w:tr w:rsidR="006C283E" w:rsidRPr="00A82093" w:rsidTr="00DA27DF">
        <w:trPr>
          <w:trHeight w:val="110"/>
        </w:trPr>
        <w:tc>
          <w:tcPr>
            <w:tcW w:w="7479" w:type="dxa"/>
            <w:gridSpan w:val="2"/>
          </w:tcPr>
          <w:p w:rsidR="006C283E" w:rsidRPr="00A82093" w:rsidRDefault="006C283E" w:rsidP="006C283E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82093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Unidad </w:t>
            </w:r>
          </w:p>
        </w:tc>
      </w:tr>
      <w:tr w:rsidR="006C283E" w:rsidRPr="00A82093" w:rsidTr="00DA27DF">
        <w:trPr>
          <w:trHeight w:val="244"/>
        </w:trPr>
        <w:tc>
          <w:tcPr>
            <w:tcW w:w="675" w:type="dxa"/>
          </w:tcPr>
          <w:p w:rsidR="006C283E" w:rsidRPr="00A82093" w:rsidRDefault="006C283E" w:rsidP="006C283E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82093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6804" w:type="dxa"/>
          </w:tcPr>
          <w:p w:rsidR="006C283E" w:rsidRPr="00A82093" w:rsidRDefault="006C283E" w:rsidP="006C283E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82093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Corrección de problemas gramaticales frecuentes del profesor. </w:t>
            </w:r>
          </w:p>
          <w:p w:rsidR="006C283E" w:rsidRPr="00A82093" w:rsidRDefault="006C283E" w:rsidP="006C283E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82093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1.1 Problemas gramaticales. </w:t>
            </w:r>
          </w:p>
          <w:p w:rsidR="006C283E" w:rsidRPr="00A82093" w:rsidRDefault="006C283E" w:rsidP="006C283E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</w:tr>
      <w:tr w:rsidR="006C283E" w:rsidRPr="00A82093" w:rsidTr="00DA27DF">
        <w:trPr>
          <w:trHeight w:val="244"/>
        </w:trPr>
        <w:tc>
          <w:tcPr>
            <w:tcW w:w="675" w:type="dxa"/>
          </w:tcPr>
          <w:p w:rsidR="006C283E" w:rsidRPr="00A82093" w:rsidRDefault="006C283E" w:rsidP="006C283E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82093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2 </w:t>
            </w:r>
          </w:p>
        </w:tc>
        <w:tc>
          <w:tcPr>
            <w:tcW w:w="6804" w:type="dxa"/>
          </w:tcPr>
          <w:p w:rsidR="006C283E" w:rsidRPr="00A82093" w:rsidRDefault="006C283E" w:rsidP="006C283E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82093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Fonología. </w:t>
            </w:r>
          </w:p>
          <w:p w:rsidR="006C283E" w:rsidRPr="00A82093" w:rsidRDefault="006C283E" w:rsidP="006C283E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82093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2.1 Pronunciación. </w:t>
            </w:r>
          </w:p>
          <w:p w:rsidR="006C283E" w:rsidRPr="00A82093" w:rsidRDefault="006C283E" w:rsidP="006C283E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</w:tr>
      <w:tr w:rsidR="006C283E" w:rsidRPr="00A82093" w:rsidTr="00DA27DF">
        <w:trPr>
          <w:trHeight w:val="646"/>
        </w:trPr>
        <w:tc>
          <w:tcPr>
            <w:tcW w:w="675" w:type="dxa"/>
          </w:tcPr>
          <w:p w:rsidR="006C283E" w:rsidRPr="00A82093" w:rsidRDefault="006C283E" w:rsidP="006C283E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82093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3 </w:t>
            </w:r>
          </w:p>
        </w:tc>
        <w:tc>
          <w:tcPr>
            <w:tcW w:w="6804" w:type="dxa"/>
          </w:tcPr>
          <w:p w:rsidR="006C283E" w:rsidRPr="00A82093" w:rsidRDefault="006C283E" w:rsidP="006C283E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82093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Morfología. </w:t>
            </w:r>
          </w:p>
          <w:p w:rsidR="006C283E" w:rsidRPr="00A82093" w:rsidRDefault="006C283E" w:rsidP="006C283E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82093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3.1 El sistema morfológico. </w:t>
            </w:r>
          </w:p>
          <w:p w:rsidR="006C283E" w:rsidRPr="00A82093" w:rsidRDefault="006C283E" w:rsidP="006C283E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82093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3.2 Tipos de oraciones. </w:t>
            </w:r>
          </w:p>
          <w:p w:rsidR="006C283E" w:rsidRPr="00A82093" w:rsidRDefault="006C283E" w:rsidP="006C283E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82093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3.3 Niveles de discurso. </w:t>
            </w:r>
          </w:p>
          <w:p w:rsidR="006C283E" w:rsidRPr="00A82093" w:rsidRDefault="006C283E" w:rsidP="006C283E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82093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3.4 Conocimiento lingüístico. </w:t>
            </w:r>
          </w:p>
          <w:p w:rsidR="006C283E" w:rsidRPr="00A82093" w:rsidRDefault="006C283E" w:rsidP="006C283E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</w:tr>
      <w:tr w:rsidR="006C283E" w:rsidRPr="00A82093" w:rsidTr="00DA27DF">
        <w:trPr>
          <w:trHeight w:val="379"/>
        </w:trPr>
        <w:tc>
          <w:tcPr>
            <w:tcW w:w="675" w:type="dxa"/>
          </w:tcPr>
          <w:p w:rsidR="006C283E" w:rsidRPr="00A82093" w:rsidRDefault="006C283E" w:rsidP="006C283E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82093">
              <w:rPr>
                <w:rFonts w:ascii="Calibri" w:hAnsi="Calibri" w:cs="Calibri"/>
                <w:color w:val="000000"/>
                <w:sz w:val="20"/>
                <w:szCs w:val="20"/>
              </w:rPr>
              <w:lastRenderedPageBreak/>
              <w:t xml:space="preserve">4 </w:t>
            </w:r>
          </w:p>
        </w:tc>
        <w:tc>
          <w:tcPr>
            <w:tcW w:w="6804" w:type="dxa"/>
          </w:tcPr>
          <w:p w:rsidR="006C283E" w:rsidRPr="00A82093" w:rsidRDefault="006C283E" w:rsidP="006C283E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82093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Sintaxis y sistema de verbos. </w:t>
            </w:r>
          </w:p>
          <w:p w:rsidR="006C283E" w:rsidRPr="00A82093" w:rsidRDefault="006C283E" w:rsidP="006C283E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82093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4.1 Sintaxis. </w:t>
            </w:r>
          </w:p>
          <w:p w:rsidR="006C283E" w:rsidRPr="00A82093" w:rsidRDefault="006C283E" w:rsidP="006C283E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82093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4.2 Sistema de verbos. </w:t>
            </w:r>
          </w:p>
          <w:p w:rsidR="006C283E" w:rsidRPr="00A82093" w:rsidRDefault="006C283E" w:rsidP="006C283E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</w:tr>
      <w:tr w:rsidR="006C283E" w:rsidRPr="00A82093" w:rsidTr="00DA27DF">
        <w:trPr>
          <w:trHeight w:val="244"/>
        </w:trPr>
        <w:tc>
          <w:tcPr>
            <w:tcW w:w="675" w:type="dxa"/>
          </w:tcPr>
          <w:p w:rsidR="006C283E" w:rsidRPr="00A82093" w:rsidRDefault="006C283E" w:rsidP="006C283E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82093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5 </w:t>
            </w:r>
          </w:p>
        </w:tc>
        <w:tc>
          <w:tcPr>
            <w:tcW w:w="6804" w:type="dxa"/>
          </w:tcPr>
          <w:p w:rsidR="006C283E" w:rsidRPr="00A82093" w:rsidRDefault="006C283E" w:rsidP="006C283E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82093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Metalingüística. </w:t>
            </w:r>
          </w:p>
          <w:p w:rsidR="006C283E" w:rsidRPr="00A82093" w:rsidRDefault="006C283E" w:rsidP="006C283E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82093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5.1 Idioma Inglés como lenguaje global. </w:t>
            </w:r>
          </w:p>
          <w:p w:rsidR="006C283E" w:rsidRPr="00A82093" w:rsidRDefault="006C283E" w:rsidP="006C283E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</w:tr>
      <w:tr w:rsidR="006C283E" w:rsidRPr="00A82093" w:rsidTr="00DA27DF">
        <w:trPr>
          <w:trHeight w:val="244"/>
        </w:trPr>
        <w:tc>
          <w:tcPr>
            <w:tcW w:w="675" w:type="dxa"/>
          </w:tcPr>
          <w:p w:rsidR="006C283E" w:rsidRPr="00A82093" w:rsidRDefault="006C283E" w:rsidP="006C283E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82093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6 </w:t>
            </w:r>
          </w:p>
        </w:tc>
        <w:tc>
          <w:tcPr>
            <w:tcW w:w="6804" w:type="dxa"/>
          </w:tcPr>
          <w:p w:rsidR="006C283E" w:rsidRPr="00A82093" w:rsidRDefault="006C283E" w:rsidP="006C283E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82093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Actualización docente. </w:t>
            </w:r>
          </w:p>
          <w:p w:rsidR="006C283E" w:rsidRPr="00A82093" w:rsidRDefault="006C283E" w:rsidP="006C283E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82093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6.1 Desarrollo constante de los profesores. </w:t>
            </w:r>
          </w:p>
        </w:tc>
      </w:tr>
    </w:tbl>
    <w:p w:rsidR="00D14AF4" w:rsidRPr="00A82093" w:rsidRDefault="00D14AF4" w:rsidP="00251FC7">
      <w:pPr>
        <w:rPr>
          <w:sz w:val="20"/>
          <w:szCs w:val="20"/>
        </w:rPr>
      </w:pPr>
    </w:p>
    <w:sectPr w:rsidR="00D14AF4" w:rsidRPr="00A82093" w:rsidSect="00A82093">
      <w:pgSz w:w="12240" w:h="15840" w:code="1"/>
      <w:pgMar w:top="1417" w:right="1701" w:bottom="1417" w:left="1701" w:header="720" w:footer="720" w:gutter="0"/>
      <w:cols w:space="720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160017"/>
    <w:multiLevelType w:val="hybridMultilevel"/>
    <w:tmpl w:val="5AF01FDC"/>
    <w:lvl w:ilvl="0" w:tplc="B47228C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03DF"/>
    <w:rsid w:val="00251FC7"/>
    <w:rsid w:val="006105CD"/>
    <w:rsid w:val="006C283E"/>
    <w:rsid w:val="00700805"/>
    <w:rsid w:val="007E659A"/>
    <w:rsid w:val="009703DF"/>
    <w:rsid w:val="00A82093"/>
    <w:rsid w:val="00B85402"/>
    <w:rsid w:val="00BB7622"/>
    <w:rsid w:val="00C430AB"/>
    <w:rsid w:val="00D14AF4"/>
    <w:rsid w:val="00D65F89"/>
    <w:rsid w:val="00D93F94"/>
    <w:rsid w:val="00DA27DF"/>
    <w:rsid w:val="00ED1341"/>
    <w:rsid w:val="00F41BB3"/>
    <w:rsid w:val="00F81489"/>
    <w:rsid w:val="00FB60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60F2BF5-9A97-4B5F-84C6-AD8F3C11D5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Default">
    <w:name w:val="Default"/>
    <w:rsid w:val="009703DF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Prrafodelista">
    <w:name w:val="List Paragraph"/>
    <w:basedOn w:val="Normal"/>
    <w:uiPriority w:val="34"/>
    <w:qFormat/>
    <w:rsid w:val="00251FC7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A8209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8209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3</Pages>
  <Words>388</Words>
  <Characters>2134</Characters>
  <Application>Microsoft Office Word</Application>
  <DocSecurity>0</DocSecurity>
  <Lines>17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ARTURO</dc:creator>
  <cp:keywords/>
  <dc:description/>
  <cp:lastModifiedBy>ARTURO</cp:lastModifiedBy>
  <cp:revision>16</cp:revision>
  <cp:lastPrinted>2017-08-10T22:21:00Z</cp:lastPrinted>
  <dcterms:created xsi:type="dcterms:W3CDTF">2017-08-09T17:19:00Z</dcterms:created>
  <dcterms:modified xsi:type="dcterms:W3CDTF">2018-08-16T14:22:00Z</dcterms:modified>
</cp:coreProperties>
</file>